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2B7D546F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Osnove kliničke prakse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Osnove kliničke prakse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 xml:space="preserve">03.02.2026. 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846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12194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7C60288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NPI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C0EC963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E50C43E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7AA748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1627/25-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72706B17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19C2E46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FA7EB8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8D6AB3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424352F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B0A018F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59EAB3F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81DCB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0FCE585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DD355CB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1660/25R</w:t>
            </w:r>
          </w:p>
        </w:tc>
        <w:tc>
          <w:tcPr>
            <w:tcW w:w="1701" w:type="dxa"/>
            <w:vAlign w:val="top"/>
          </w:tcPr>
          <w:p w14:paraId="1F8F2B15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B262ECB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2DE0C99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54632E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111B4200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CF2B628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643292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09D9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70674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1A8D79C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4BF7E3E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3C85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E868515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0FFA82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758EFAEE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4D6E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1CAD7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BE62B01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13D3DA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594A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1858A55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D5CA1CA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4B49CD7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2B373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20ABBD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82BDAFB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59B32E5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0D86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D51965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33943C6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0A7C3A2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1E0C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70913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A20C53B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587F8465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0790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F9D742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F912F74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1629/25-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97822A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62D74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2BC54D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B2B088A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1363008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302D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AEBF79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8365EA4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3A6423E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632B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042A65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AA90588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48D15076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586F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7A7A7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862301E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1641/25-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4A5435E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71BB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1124F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9024014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1CC793A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667F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732311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9352D6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1659/25-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3A7C406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219D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277426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4F91351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1626/25-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1CC42DF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NPI</w:t>
            </w:r>
          </w:p>
        </w:tc>
      </w:tr>
      <w:tr w14:paraId="4CBF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4D8D4BC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3982CA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1642/25-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C857212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0E9E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FE3E0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E51E3E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00C383E3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43E57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960B1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642059F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1645/25-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A593FBA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5F19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3E4C1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89DB69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6C11DE6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65F5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D36C32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E5F8011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1628/25-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3E9B51F5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6F762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CFA497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715F5A6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1630/25-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4020B97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397C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DD8E4C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5D43814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1657/25-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5F03BE0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739FB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18947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298E505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1624/24-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1CDB5ADA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491C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1EC361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7795BF7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1646/25-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2FABE2E5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1C06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91BAF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E0A1FD7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1644/25-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3FC86D4E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16EB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7BEC03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291A99">
            <w:pPr>
              <w:pStyle w:val="9"/>
              <w:ind w:left="10" w:lef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1663/25-</w:t>
            </w:r>
            <w:r>
              <w:rPr>
                <w:spacing w:val="-10"/>
                <w:sz w:val="20"/>
              </w:rPr>
              <w:t>R</w:t>
            </w:r>
          </w:p>
        </w:tc>
        <w:tc>
          <w:tcPr>
            <w:tcW w:w="1701" w:type="dxa"/>
            <w:vAlign w:val="top"/>
          </w:tcPr>
          <w:p w14:paraId="7886E49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265D3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85A712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3F96928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1849/25-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50F36B1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1781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B38977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67AAF71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345676A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3CB9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8D0FD2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bookmarkStart w:id="0" w:name="_GoBack"/>
            <w:bookmarkEnd w:id="0"/>
          </w:p>
        </w:tc>
        <w:tc>
          <w:tcPr>
            <w:tcW w:w="3685" w:type="dxa"/>
            <w:vAlign w:val="top"/>
          </w:tcPr>
          <w:p w14:paraId="4C53C431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1880/25-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6596D91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090F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5DD14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DD65D3C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2D58DB90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09E6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D64E01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52BF832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1848/25-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37764F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1BF1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9434DF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C5CB440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2D305B16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5669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773F5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8BD891E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525C14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1FAB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501BD1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C85B13A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406BFB7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155C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0995CB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0C3A00E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1F5A04E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3741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5EB33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823D66D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7561E6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3D3D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CDF028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D30FF67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1847/25-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EFFC697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9</w:t>
            </w:r>
          </w:p>
        </w:tc>
      </w:tr>
      <w:tr w14:paraId="1CD2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514333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270171F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B1668F9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78B1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DD31F0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12363A0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9BD718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5</w:t>
            </w:r>
          </w:p>
        </w:tc>
      </w:tr>
      <w:tr w14:paraId="4DE3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BF5F13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B03EAEB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1885/25-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2CC8013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  <w:tr w14:paraId="227C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0E5762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A774D5D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1883/25-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2AD1434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7</w:t>
            </w:r>
          </w:p>
        </w:tc>
      </w:tr>
      <w:tr w14:paraId="3868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B9D6C1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B918AA4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4891AAE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5A6F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FD6A2E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55990A1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500DDA4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7FC3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E88931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169205C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D19F671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44AF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6C1F2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CF2AB3A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413D4CA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7DA3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B0E14FC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38E2648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05C1BE3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43AC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64A20AC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D73BF66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1853/25-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7853852B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</w:p>
        </w:tc>
      </w:tr>
      <w:tr w14:paraId="77E25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46" w:type="dxa"/>
          </w:tcPr>
          <w:p w14:paraId="497868F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6A5ADF5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0A36642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 xml:space="preserve">10  </w:t>
            </w:r>
          </w:p>
          <w:p w14:paraId="110DCA9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</w:p>
          <w:p w14:paraId="329CE7BD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</w:p>
        </w:tc>
      </w:tr>
      <w:tr w14:paraId="30C0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CC4932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30242D8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B80809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15BC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AC7128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0525222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02DBEBA3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361C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8DBB98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B2D8A8B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1874/25-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B10C8F8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1147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717D45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297B9CA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1882/25-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E1A37C0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6</w:t>
            </w:r>
          </w:p>
        </w:tc>
      </w:tr>
      <w:tr w14:paraId="755D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BB0C23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F993CC4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1878/25-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70398C1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0243A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21FA5A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2170794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1886/25-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2AA55632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3592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8037885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47622A9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1865/25-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927D4FC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9</w:t>
            </w:r>
          </w:p>
        </w:tc>
      </w:tr>
      <w:tr w14:paraId="67BD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D485A9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331CA28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8B41AF6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0996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FFB361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84EA6D5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91272D4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6DAA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3B2159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3B30134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1857/25-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10C0243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7</w:t>
            </w:r>
          </w:p>
        </w:tc>
      </w:tr>
      <w:tr w14:paraId="57B2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2BFC8E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8A7C859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3721A25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48F1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976FA3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7D6B0C7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1860/25-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0586DAF7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8</w:t>
            </w:r>
          </w:p>
        </w:tc>
      </w:tr>
      <w:tr w14:paraId="43BD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D457D6E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6287C6A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1879/25-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0A11873F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10</w:t>
            </w:r>
          </w:p>
        </w:tc>
      </w:tr>
      <w:tr w14:paraId="215F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EB6F51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8952B8F">
            <w:pPr>
              <w:pStyle w:val="9"/>
              <w:ind w:left="10" w:leftChars="0" w:right="2" w:right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spacing w:val="-2"/>
                <w:sz w:val="20"/>
              </w:rPr>
              <w:t>1861/25-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701" w:type="dxa"/>
            <w:vAlign w:val="top"/>
          </w:tcPr>
          <w:p w14:paraId="6B8A1FD2">
            <w:pPr>
              <w:pStyle w:val="9"/>
              <w:spacing w:before="0"/>
              <w:ind w:left="0" w:leftChars="0"/>
              <w:jc w:val="left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/>
                <w:sz w:val="18"/>
                <w:lang w:val="hr-HR"/>
              </w:rPr>
              <w:t>5</w:t>
            </w:r>
          </w:p>
        </w:tc>
      </w:tr>
      <w:tr w14:paraId="2D42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58056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</w:tcPr>
          <w:p w14:paraId="0AEB5EAB">
            <w:pPr>
              <w:spacing w:after="0" w:line="240" w:lineRule="auto"/>
              <w:jc w:val="center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/>
                <w:sz w:val="24"/>
                <w:szCs w:val="24"/>
                <w:lang w:val="hr-HR"/>
              </w:rPr>
              <w:t>1868/25-F</w:t>
            </w:r>
          </w:p>
        </w:tc>
        <w:tc>
          <w:tcPr>
            <w:tcW w:w="1701" w:type="dxa"/>
          </w:tcPr>
          <w:p w14:paraId="6E44040A">
            <w:pPr>
              <w:spacing w:after="0" w:line="240" w:lineRule="auto"/>
              <w:jc w:val="both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8</w:t>
            </w:r>
          </w:p>
        </w:tc>
      </w:tr>
    </w:tbl>
    <w:p w14:paraId="7ACA7BB8">
      <w:pPr>
        <w:rPr>
          <w:rFonts w:hint="default" w:ascii="Times New Roman" w:hAnsi="Times New Roman" w:eastAsia="Aptos" w:cs="Times New Roman"/>
          <w:b w:val="0"/>
          <w:bCs w:val="0"/>
          <w:lang w:eastAsia="bs-Latn-BA"/>
        </w:rPr>
        <w:sectPr>
          <w:head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4831B7EF">
      <w:pPr>
        <w:pBdr>
          <w:bottom w:val="single" w:color="auto" w:sz="6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  <w:t>Top of Form</w:t>
      </w:r>
    </w:p>
    <w:p w14:paraId="5B5882B1">
      <w:pPr>
        <w:shd w:val="clear" w:color="auto" w:fill="FFFFFF"/>
        <w:spacing w:after="0" w:line="240" w:lineRule="auto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bs-Latn-BA"/>
        </w:rPr>
      </w:pPr>
    </w:p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05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78A90D15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05.02.2026. godine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u terminu od 09:00 do 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1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.</w:t>
      </w:r>
    </w:p>
    <w:p w14:paraId="5656EB7B">
      <w:pPr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04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06577DC5">
      <w:pPr>
        <w:jc w:val="both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Prof.dr. Hadžan Konjo</w:t>
      </w:r>
    </w:p>
    <w:p w14:paraId="6BEC68A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D47FD"/>
    <w:multiLevelType w:val="singleLevel"/>
    <w:tmpl w:val="132D47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4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1E032835"/>
    <w:rsid w:val="20AF1A0F"/>
    <w:rsid w:val="30554B1C"/>
    <w:rsid w:val="3C672D2E"/>
    <w:rsid w:val="5C5B0D4D"/>
    <w:rsid w:val="68F71FC3"/>
    <w:rsid w:val="76B3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pPr>
      <w:spacing w:before="13"/>
      <w:ind w:left="10"/>
      <w:jc w:val="center"/>
    </w:pPr>
    <w:rPr>
      <w:rFonts w:ascii="Arial MT" w:hAnsi="Arial MT" w:eastAsia="Arial MT" w:cs="Arial MT"/>
      <w:lang w:val="b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110</Words>
  <Characters>627</Characters>
  <Lines>5</Lines>
  <Paragraphs>1</Paragraphs>
  <TotalTime>73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2026-02-05T08:06:29Z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61967C5B825140C586D4EE4B5B6B1586_13</vt:lpwstr>
  </property>
</Properties>
</file>