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59E86B">
      <w:pPr>
        <w:jc w:val="center"/>
        <w:rPr>
          <w:rFonts w:ascii="Times New Roman" w:hAnsi="Times New Roman" w:eastAsia="Calibri" w:cs="Times New Roman"/>
          <w:sz w:val="24"/>
          <w:szCs w:val="24"/>
        </w:rPr>
      </w:pPr>
    </w:p>
    <w:p w14:paraId="573612F5">
      <w:pPr>
        <w:jc w:val="center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REZULTATI ZAVRŠNOG</w:t>
      </w:r>
      <w:r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ISPITA IZ PREDMETA </w:t>
      </w:r>
    </w:p>
    <w:p w14:paraId="508222C9">
      <w:pPr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RADIOLOŠKA APARATURA</w:t>
      </w:r>
    </w:p>
    <w:p w14:paraId="2B7D546F">
      <w:pPr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6"/>
        <w:gridCol w:w="5760"/>
      </w:tblGrid>
      <w:tr w14:paraId="78F24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shd w:val="clear" w:color="auto" w:fill="F2F2F2"/>
          </w:tcPr>
          <w:p w14:paraId="021CF0E2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2B51B75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III</w:t>
            </w:r>
          </w:p>
        </w:tc>
      </w:tr>
      <w:tr w14:paraId="71D67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shd w:val="clear" w:color="auto" w:fill="F2F2F2"/>
          </w:tcPr>
          <w:p w14:paraId="02AD3A10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4A99301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Redovni i Redovni samofinansirajući</w:t>
            </w:r>
          </w:p>
        </w:tc>
      </w:tr>
      <w:tr w14:paraId="0CB24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shd w:val="clear" w:color="auto" w:fill="F2F2F2"/>
          </w:tcPr>
          <w:p w14:paraId="4CDDBBFB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7181695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Radiološka aparatura</w:t>
            </w:r>
          </w:p>
        </w:tc>
      </w:tr>
      <w:tr w14:paraId="2EF6D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256" w:type="dxa"/>
            <w:shd w:val="clear" w:color="auto" w:fill="F2F2F2"/>
          </w:tcPr>
          <w:p w14:paraId="2D5448ED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157E7262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lang w:val="hr-HR"/>
              </w:rPr>
            </w:pPr>
            <w:r>
              <w:rPr>
                <w:rFonts w:hint="default" w:ascii="Times New Roman" w:hAnsi="Times New Roman" w:eastAsia="Calibri" w:cs="Times New Roman"/>
                <w:lang w:val="hr-HR"/>
              </w:rPr>
              <w:t>09</w:t>
            </w:r>
            <w:r>
              <w:rPr>
                <w:rFonts w:ascii="Times New Roman" w:hAnsi="Times New Roman" w:eastAsia="Calibri" w:cs="Times New Roman"/>
              </w:rPr>
              <w:t>.0</w:t>
            </w:r>
            <w:r>
              <w:rPr>
                <w:rFonts w:hint="default" w:ascii="Times New Roman" w:hAnsi="Times New Roman" w:eastAsia="Calibri" w:cs="Times New Roman"/>
                <w:lang w:val="hr-HR"/>
              </w:rPr>
              <w:t>2</w:t>
            </w:r>
            <w:r>
              <w:rPr>
                <w:rFonts w:ascii="Times New Roman" w:hAnsi="Times New Roman" w:eastAsia="Calibri" w:cs="Times New Roman"/>
              </w:rPr>
              <w:t>.202</w:t>
            </w:r>
            <w:r>
              <w:rPr>
                <w:rFonts w:hint="default" w:ascii="Times New Roman" w:hAnsi="Times New Roman" w:eastAsia="Calibri" w:cs="Times New Roman"/>
                <w:lang w:val="hr-HR"/>
              </w:rPr>
              <w:t>6</w:t>
            </w:r>
          </w:p>
        </w:tc>
      </w:tr>
    </w:tbl>
    <w:p w14:paraId="105A2F59">
      <w:pPr>
        <w:shd w:val="clear" w:color="auto" w:fill="FFFFFF"/>
        <w:spacing w:after="0" w:line="240" w:lineRule="auto"/>
        <w:textAlignment w:val="center"/>
        <w:rPr>
          <w:rFonts w:ascii="Lato" w:hAnsi="Lato" w:eastAsia="Times New Roman" w:cs="Times New Roman"/>
          <w:sz w:val="24"/>
          <w:szCs w:val="24"/>
          <w:lang w:eastAsia="bs-Latn-BA"/>
        </w:rPr>
      </w:pPr>
    </w:p>
    <w:p w14:paraId="7FCD849F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s-Latn-B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s-Latn-BA"/>
        </w:rPr>
        <w:br w:type="textWrapping"/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3685"/>
        <w:gridCol w:w="1701"/>
      </w:tblGrid>
      <w:tr w14:paraId="75E51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2AA9329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  <w:t xml:space="preserve">Redni broj </w:t>
            </w:r>
          </w:p>
        </w:tc>
        <w:tc>
          <w:tcPr>
            <w:tcW w:w="3685" w:type="dxa"/>
          </w:tcPr>
          <w:p w14:paraId="24DC5D32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  <w:t xml:space="preserve">Broj indeksa </w:t>
            </w:r>
          </w:p>
        </w:tc>
        <w:tc>
          <w:tcPr>
            <w:tcW w:w="1701" w:type="dxa"/>
          </w:tcPr>
          <w:p w14:paraId="34EFFDB6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  <w:t>Zaključna ocjena</w:t>
            </w:r>
          </w:p>
        </w:tc>
      </w:tr>
      <w:tr w14:paraId="0FFFD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6" w:type="dxa"/>
          </w:tcPr>
          <w:p w14:paraId="6FEE6127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</w:tcPr>
          <w:p w14:paraId="27121945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  <w:t>1</w:t>
            </w: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606</w:t>
            </w:r>
            <w:r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  <w:t>/2</w:t>
            </w: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4</w:t>
            </w:r>
            <w:r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  <w:t>-R</w:t>
            </w:r>
          </w:p>
        </w:tc>
        <w:tc>
          <w:tcPr>
            <w:tcW w:w="1701" w:type="dxa"/>
          </w:tcPr>
          <w:p w14:paraId="7C602888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9</w:t>
            </w:r>
          </w:p>
        </w:tc>
      </w:tr>
      <w:tr w14:paraId="4B853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54D930A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</w:tcPr>
          <w:p w14:paraId="6C0EC963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1601/24-R</w:t>
            </w:r>
          </w:p>
        </w:tc>
        <w:tc>
          <w:tcPr>
            <w:tcW w:w="1701" w:type="dxa"/>
          </w:tcPr>
          <w:p w14:paraId="0E50C43E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10</w:t>
            </w:r>
          </w:p>
        </w:tc>
      </w:tr>
      <w:tr w14:paraId="5DC94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510CADF6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</w:tcPr>
          <w:p w14:paraId="6E7AA748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1579/23-R</w:t>
            </w:r>
          </w:p>
        </w:tc>
        <w:tc>
          <w:tcPr>
            <w:tcW w:w="1701" w:type="dxa"/>
          </w:tcPr>
          <w:p w14:paraId="72706B17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5</w:t>
            </w:r>
          </w:p>
        </w:tc>
      </w:tr>
      <w:tr w14:paraId="58045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0EC0B2E8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</w:tcPr>
          <w:p w14:paraId="119C2E46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1611/24-R</w:t>
            </w:r>
          </w:p>
        </w:tc>
        <w:tc>
          <w:tcPr>
            <w:tcW w:w="1701" w:type="dxa"/>
          </w:tcPr>
          <w:p w14:paraId="2FA7EB8D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5</w:t>
            </w:r>
          </w:p>
        </w:tc>
      </w:tr>
      <w:tr w14:paraId="2BD34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3A47C640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</w:tcPr>
          <w:p w14:paraId="6E8D6AB3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1618/24-R</w:t>
            </w:r>
          </w:p>
        </w:tc>
        <w:tc>
          <w:tcPr>
            <w:tcW w:w="1701" w:type="dxa"/>
          </w:tcPr>
          <w:p w14:paraId="424352FB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5</w:t>
            </w:r>
          </w:p>
        </w:tc>
      </w:tr>
      <w:tr w14:paraId="1C083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4667E59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</w:tcPr>
          <w:p w14:paraId="4B0A018F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1569/24-R</w:t>
            </w:r>
          </w:p>
        </w:tc>
        <w:tc>
          <w:tcPr>
            <w:tcW w:w="1701" w:type="dxa"/>
          </w:tcPr>
          <w:p w14:paraId="59EAB3FF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6</w:t>
            </w:r>
          </w:p>
        </w:tc>
      </w:tr>
      <w:tr w14:paraId="20FDF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01450949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</w:tcPr>
          <w:p w14:paraId="5081DCB5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1541/24-R</w:t>
            </w:r>
          </w:p>
        </w:tc>
        <w:tc>
          <w:tcPr>
            <w:tcW w:w="1701" w:type="dxa"/>
          </w:tcPr>
          <w:p w14:paraId="20FCE585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5</w:t>
            </w:r>
          </w:p>
        </w:tc>
      </w:tr>
      <w:tr w14:paraId="52749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71F06158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</w:tcPr>
          <w:p w14:paraId="2DD355CB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1596/24-R</w:t>
            </w:r>
          </w:p>
        </w:tc>
        <w:tc>
          <w:tcPr>
            <w:tcW w:w="1701" w:type="dxa"/>
          </w:tcPr>
          <w:p w14:paraId="1F8F2B15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7</w:t>
            </w:r>
          </w:p>
        </w:tc>
      </w:tr>
      <w:tr w14:paraId="1B95F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4152B2D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</w:tcPr>
          <w:p w14:paraId="7B262ECB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1590/24-R</w:t>
            </w:r>
          </w:p>
        </w:tc>
        <w:tc>
          <w:tcPr>
            <w:tcW w:w="1701" w:type="dxa"/>
          </w:tcPr>
          <w:p w14:paraId="02DE0C99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8</w:t>
            </w:r>
          </w:p>
        </w:tc>
      </w:tr>
      <w:tr w14:paraId="5DBFC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F4FD90A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</w:tcPr>
          <w:p w14:paraId="254632E5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1612/24-R</w:t>
            </w:r>
          </w:p>
        </w:tc>
        <w:tc>
          <w:tcPr>
            <w:tcW w:w="1701" w:type="dxa"/>
          </w:tcPr>
          <w:p w14:paraId="111B4200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5</w:t>
            </w:r>
          </w:p>
        </w:tc>
      </w:tr>
      <w:tr w14:paraId="598F5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7D248441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</w:tcPr>
          <w:p w14:paraId="7CF2B628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1578/23-R</w:t>
            </w:r>
          </w:p>
        </w:tc>
        <w:tc>
          <w:tcPr>
            <w:tcW w:w="1701" w:type="dxa"/>
          </w:tcPr>
          <w:p w14:paraId="0643292D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6</w:t>
            </w:r>
          </w:p>
        </w:tc>
      </w:tr>
      <w:tr w14:paraId="3261F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04E8F5B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</w:tcPr>
          <w:p w14:paraId="1D9BACDD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1603/24-R</w:t>
            </w:r>
          </w:p>
        </w:tc>
        <w:tc>
          <w:tcPr>
            <w:tcW w:w="1701" w:type="dxa"/>
          </w:tcPr>
          <w:p w14:paraId="5CACC9E1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9</w:t>
            </w:r>
          </w:p>
        </w:tc>
      </w:tr>
      <w:tr w14:paraId="794EE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1C6FDC59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</w:tcPr>
          <w:p w14:paraId="61024404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1605/24-R</w:t>
            </w:r>
          </w:p>
        </w:tc>
        <w:tc>
          <w:tcPr>
            <w:tcW w:w="1701" w:type="dxa"/>
          </w:tcPr>
          <w:p w14:paraId="55DF61AD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7</w:t>
            </w:r>
          </w:p>
        </w:tc>
      </w:tr>
      <w:tr w14:paraId="0E672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761A8243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</w:tcPr>
          <w:p w14:paraId="087336E6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1616/24-R</w:t>
            </w:r>
          </w:p>
        </w:tc>
        <w:tc>
          <w:tcPr>
            <w:tcW w:w="1701" w:type="dxa"/>
          </w:tcPr>
          <w:p w14:paraId="1ADFFA23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6</w:t>
            </w:r>
          </w:p>
        </w:tc>
      </w:tr>
      <w:tr w14:paraId="187A9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14142CF0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</w:tcPr>
          <w:p w14:paraId="0CC04B53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1544/22-R</w:t>
            </w:r>
          </w:p>
        </w:tc>
        <w:tc>
          <w:tcPr>
            <w:tcW w:w="1701" w:type="dxa"/>
          </w:tcPr>
          <w:p w14:paraId="10D65CCA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7</w:t>
            </w:r>
          </w:p>
        </w:tc>
      </w:tr>
      <w:tr w14:paraId="3063E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3BD56D5A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</w:tcPr>
          <w:p w14:paraId="10C2E758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1598/24-R</w:t>
            </w:r>
          </w:p>
        </w:tc>
        <w:tc>
          <w:tcPr>
            <w:tcW w:w="1701" w:type="dxa"/>
          </w:tcPr>
          <w:p w14:paraId="4F5D28AC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7</w:t>
            </w:r>
          </w:p>
        </w:tc>
      </w:tr>
      <w:tr w14:paraId="26AA8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7CF9D1C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</w:tcPr>
          <w:p w14:paraId="0C74CE8E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1599/24-R</w:t>
            </w:r>
          </w:p>
        </w:tc>
        <w:tc>
          <w:tcPr>
            <w:tcW w:w="1701" w:type="dxa"/>
          </w:tcPr>
          <w:p w14:paraId="233EF66E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6</w:t>
            </w:r>
          </w:p>
        </w:tc>
      </w:tr>
      <w:tr w14:paraId="734FB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F066F0E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</w:tcPr>
          <w:p w14:paraId="03FC4227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1594/24-R</w:t>
            </w:r>
          </w:p>
        </w:tc>
        <w:tc>
          <w:tcPr>
            <w:tcW w:w="1701" w:type="dxa"/>
          </w:tcPr>
          <w:p w14:paraId="3AEEFAAD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8</w:t>
            </w:r>
          </w:p>
        </w:tc>
      </w:tr>
    </w:tbl>
    <w:p w14:paraId="5E1C81D4">
      <w:pPr>
        <w:jc w:val="both"/>
        <w:rPr>
          <w:rFonts w:hint="default" w:ascii="Times New Roman" w:hAnsi="Times New Roman" w:eastAsia="Calibri" w:cs="Times New Roman"/>
          <w:b w:val="0"/>
          <w:bCs w:val="0"/>
          <w:sz w:val="24"/>
          <w:szCs w:val="24"/>
        </w:rPr>
      </w:pPr>
    </w:p>
    <w:p w14:paraId="1BB5F10C">
      <w:pPr>
        <w:jc w:val="both"/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hr-HR"/>
        </w:rPr>
      </w:pP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</w:rPr>
        <w:t xml:space="preserve">Uvid u rezultate student može ostvariti,  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hr-HR"/>
        </w:rPr>
        <w:t>10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</w:rPr>
        <w:t>.0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hr-HR"/>
        </w:rPr>
        <w:t>2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</w:rPr>
        <w:t>.202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hr-HR"/>
        </w:rPr>
        <w:t>6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</w:rPr>
        <w:t>. godine  u terminu od 09:00 do 10:00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hr-HR"/>
        </w:rPr>
        <w:t xml:space="preserve"> 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</w:rPr>
        <w:t>sati na Fakultetu zdravstvenih studija kod odgovornog nastavnika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hr-HR"/>
        </w:rPr>
        <w:t>.</w:t>
      </w:r>
    </w:p>
    <w:p w14:paraId="7AE415F8">
      <w:pPr>
        <w:jc w:val="both"/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hr-HR"/>
        </w:rPr>
      </w:pPr>
    </w:p>
    <w:p w14:paraId="1B2BD0EB">
      <w:pPr>
        <w:jc w:val="both"/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hr-HR"/>
        </w:rPr>
      </w:pP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hr-HR"/>
        </w:rPr>
        <w:t xml:space="preserve">Indekse za upis ocjene dostaviti 10.02.2026. godine  odgovornom nastavniku. </w:t>
      </w:r>
    </w:p>
    <w:p w14:paraId="7AFA8ABA">
      <w:pPr>
        <w:spacing w:after="0"/>
        <w:jc w:val="both"/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u w:val="single"/>
        </w:rPr>
      </w:pPr>
    </w:p>
    <w:p w14:paraId="78A90D15">
      <w:pPr>
        <w:rPr>
          <w:rFonts w:hint="default" w:ascii="Times New Roman" w:hAnsi="Times New Roman" w:eastAsia="Calibri" w:cs="Times New Roman"/>
          <w:b w:val="0"/>
          <w:bCs w:val="0"/>
          <w:sz w:val="24"/>
          <w:szCs w:val="24"/>
        </w:rPr>
      </w:pPr>
    </w:p>
    <w:p w14:paraId="0867E73A">
      <w:pPr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Datum: </w:t>
      </w:r>
      <w:r>
        <w:rPr>
          <w:rFonts w:hint="default" w:ascii="Times New Roman" w:hAnsi="Times New Roman" w:eastAsia="Calibri" w:cs="Times New Roman"/>
          <w:b/>
          <w:bCs/>
          <w:sz w:val="24"/>
          <w:szCs w:val="24"/>
          <w:lang w:val="hr-HR"/>
        </w:rPr>
        <w:t>09</w:t>
      </w:r>
      <w:bookmarkStart w:id="0" w:name="_GoBack"/>
      <w:bookmarkEnd w:id="0"/>
      <w:r>
        <w:rPr>
          <w:rFonts w:ascii="Times New Roman" w:hAnsi="Times New Roman" w:eastAsia="Calibri" w:cs="Times New Roman"/>
          <w:b/>
          <w:bCs/>
          <w:sz w:val="24"/>
          <w:szCs w:val="24"/>
        </w:rPr>
        <w:t>.0</w:t>
      </w:r>
      <w:r>
        <w:rPr>
          <w:rFonts w:hint="default" w:ascii="Times New Roman" w:hAnsi="Times New Roman" w:eastAsia="Calibri" w:cs="Times New Roman"/>
          <w:b/>
          <w:bCs/>
          <w:sz w:val="24"/>
          <w:szCs w:val="24"/>
          <w:lang w:val="hr-HR"/>
        </w:rPr>
        <w:t>2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>.202</w:t>
      </w:r>
      <w:r>
        <w:rPr>
          <w:rFonts w:hint="default" w:ascii="Times New Roman" w:hAnsi="Times New Roman" w:eastAsia="Calibri" w:cs="Times New Roman"/>
          <w:b/>
          <w:bCs/>
          <w:sz w:val="24"/>
          <w:szCs w:val="24"/>
          <w:lang w:val="hr-HR"/>
        </w:rPr>
        <w:t>6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>. godine</w:t>
      </w:r>
    </w:p>
    <w:p w14:paraId="47A1F6BD">
      <w:pPr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>Odgovorni nastavnik: Prof dr Fuad Julardžija</w:t>
      </w:r>
    </w:p>
    <w:sectPr>
      <w:headerReference r:id="rId5" w:type="default"/>
      <w:type w:val="continuous"/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Lato">
    <w:altName w:val="Segoe Print"/>
    <w:panose1 w:val="00000000000000000000"/>
    <w:charset w:val="00"/>
    <w:family w:val="swiss"/>
    <w:pitch w:val="default"/>
    <w:sig w:usb0="00000000" w:usb1="00000000" w:usb2="00000021" w:usb3="00000000" w:csb0="0000019F" w:csb1="00000000"/>
  </w:font>
  <w:font w:name="Aptos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37E5D">
    <w:pPr>
      <w:pStyle w:val="4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6E93771F">
    <w:pPr>
      <w:pStyle w:val="4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2A4DC917">
    <w:pPr>
      <w:pStyle w:val="4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6B6407"/>
    <w:multiLevelType w:val="singleLevel"/>
    <w:tmpl w:val="8F6B6407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64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827"/>
    <w:rsid w:val="000074F8"/>
    <w:rsid w:val="0012751B"/>
    <w:rsid w:val="00133780"/>
    <w:rsid w:val="002D7827"/>
    <w:rsid w:val="003535B7"/>
    <w:rsid w:val="003F5F3B"/>
    <w:rsid w:val="00433A51"/>
    <w:rsid w:val="004E7939"/>
    <w:rsid w:val="006537C8"/>
    <w:rsid w:val="00703E47"/>
    <w:rsid w:val="007F15FB"/>
    <w:rsid w:val="009F506D"/>
    <w:rsid w:val="00A00EF7"/>
    <w:rsid w:val="00A47E46"/>
    <w:rsid w:val="00AF0004"/>
    <w:rsid w:val="00CD4F81"/>
    <w:rsid w:val="00D51FEC"/>
    <w:rsid w:val="00E23DE9"/>
    <w:rsid w:val="00E37EBE"/>
    <w:rsid w:val="00E80BF7"/>
    <w:rsid w:val="00EF6BCC"/>
    <w:rsid w:val="00FA10A5"/>
    <w:rsid w:val="15AA6479"/>
    <w:rsid w:val="5208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bs-Latn-BA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6"/>
    <w:unhideWhenUsed/>
    <w:uiPriority w:val="99"/>
    <w:pPr>
      <w:tabs>
        <w:tab w:val="center" w:pos="4513"/>
        <w:tab w:val="right" w:pos="9026"/>
      </w:tabs>
      <w:spacing w:after="0" w:line="240" w:lineRule="auto"/>
    </w:pPr>
  </w:style>
  <w:style w:type="table" w:styleId="5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Header Char"/>
    <w:basedOn w:val="2"/>
    <w:link w:val="4"/>
    <w:uiPriority w:val="99"/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table" w:customStyle="1" w:styleId="8">
    <w:name w:val="Table Grid1"/>
    <w:basedOn w:val="3"/>
    <w:qFormat/>
    <w:uiPriority w:val="39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8BECC-C421-442C-9C96-5EEBB55BB3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110</Words>
  <Characters>627</Characters>
  <Lines>5</Lines>
  <Paragraphs>1</Paragraphs>
  <TotalTime>13</TotalTime>
  <ScaleCrop>false</ScaleCrop>
  <LinksUpToDate>false</LinksUpToDate>
  <CharactersWithSpaces>736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2024-02-05T11:51:00Z</dcterms:created>
  <dc:creator>Fuad Julardzija</dc:creator>
  <cp:lastModifiedBy>MedihaMuslićMusić</cp:lastModifiedBy>
  <dcterms:modified xsi:type="dcterms:W3CDTF">2026-02-09T10:31:19Z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6A2135F4E18741D5BB9880F0C313C195_13</vt:lpwstr>
  </property>
</Properties>
</file>