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86B">
      <w:pPr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73612F5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REZULTATI ZAVRŠNOG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ISPITA IZ PREDMETA </w:t>
      </w:r>
    </w:p>
    <w:p w14:paraId="2B7D546F">
      <w:pPr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KOMPJUTERIZIRANA TOMOGRAFIJA (CT)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78F2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1CF0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V</w:t>
            </w:r>
          </w:p>
        </w:tc>
      </w:tr>
      <w:tr w14:paraId="71D6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02AD3A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Redovni i Redovni samofinansirajući</w:t>
            </w:r>
          </w:p>
        </w:tc>
      </w:tr>
      <w:tr w14:paraId="0CB2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2F2F2"/>
          </w:tcPr>
          <w:p w14:paraId="4CDDBB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Kompjuterizirana tomografija (CT)</w:t>
            </w:r>
          </w:p>
        </w:tc>
      </w:tr>
      <w:tr w14:paraId="2EF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2F2F2"/>
          </w:tcPr>
          <w:p w14:paraId="2D5448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lang w:val="hr-HR"/>
              </w:rPr>
            </w:pPr>
            <w:r>
              <w:rPr>
                <w:rFonts w:hint="default" w:ascii="Times New Roman" w:hAnsi="Times New Roman" w:eastAsia="Calibri" w:cs="Times New Roman"/>
                <w:lang w:val="hr-HR"/>
              </w:rPr>
              <w:t>16</w:t>
            </w:r>
            <w:r>
              <w:rPr>
                <w:rFonts w:ascii="Times New Roman" w:hAnsi="Times New Roman" w:eastAsia="Calibri" w:cs="Times New Roman"/>
              </w:rPr>
              <w:t>.0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2</w:t>
            </w:r>
            <w:r>
              <w:rPr>
                <w:rFonts w:ascii="Times New Roman" w:hAnsi="Times New Roman" w:eastAsia="Calibri" w:cs="Times New Roman"/>
              </w:rPr>
              <w:t>.202</w:t>
            </w:r>
            <w:r>
              <w:rPr>
                <w:rFonts w:hint="default" w:ascii="Times New Roman" w:hAnsi="Times New Roman" w:eastAsia="Calibri" w:cs="Times New Roman"/>
                <w:lang w:val="hr-HR"/>
              </w:rPr>
              <w:t>6</w:t>
            </w:r>
          </w:p>
        </w:tc>
      </w:tr>
    </w:tbl>
    <w:p w14:paraId="105A2F59">
      <w:pPr>
        <w:shd w:val="clear" w:color="auto" w:fill="FFFFFF"/>
        <w:spacing w:after="0" w:line="240" w:lineRule="auto"/>
        <w:textAlignment w:val="center"/>
        <w:rPr>
          <w:rFonts w:ascii="Lato" w:hAnsi="Lato" w:eastAsia="Times New Roman" w:cs="Times New Roman"/>
          <w:sz w:val="24"/>
          <w:szCs w:val="24"/>
          <w:lang w:eastAsia="bs-Latn-BA"/>
        </w:rPr>
      </w:pPr>
    </w:p>
    <w:p w14:paraId="7FCD84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85"/>
        <w:gridCol w:w="1701"/>
      </w:tblGrid>
      <w:tr w14:paraId="75E5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2AA932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Zaključna ocjena</w:t>
            </w:r>
          </w:p>
        </w:tc>
      </w:tr>
      <w:tr w14:paraId="0FFF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FEE612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1.</w:t>
            </w:r>
          </w:p>
        </w:tc>
        <w:tc>
          <w:tcPr>
            <w:tcW w:w="3685" w:type="dxa"/>
          </w:tcPr>
          <w:p w14:paraId="2712194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1534/22-R</w:t>
            </w:r>
          </w:p>
        </w:tc>
        <w:tc>
          <w:tcPr>
            <w:tcW w:w="1701" w:type="dxa"/>
          </w:tcPr>
          <w:p w14:paraId="7C60288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5</w:t>
            </w:r>
            <w:bookmarkStart w:id="0" w:name="_GoBack"/>
            <w:bookmarkEnd w:id="0"/>
          </w:p>
        </w:tc>
      </w:tr>
      <w:tr w14:paraId="4B85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4D930A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2.</w:t>
            </w:r>
          </w:p>
        </w:tc>
        <w:tc>
          <w:tcPr>
            <w:tcW w:w="3685" w:type="dxa"/>
          </w:tcPr>
          <w:p w14:paraId="6C0EC963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1561/23-R</w:t>
            </w:r>
          </w:p>
        </w:tc>
        <w:tc>
          <w:tcPr>
            <w:tcW w:w="1701" w:type="dxa"/>
          </w:tcPr>
          <w:p w14:paraId="0E50C43E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9</w:t>
            </w:r>
          </w:p>
        </w:tc>
      </w:tr>
      <w:tr w14:paraId="5DC9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6" w:type="dxa"/>
          </w:tcPr>
          <w:p w14:paraId="510CADF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3.</w:t>
            </w:r>
          </w:p>
        </w:tc>
        <w:tc>
          <w:tcPr>
            <w:tcW w:w="3685" w:type="dxa"/>
          </w:tcPr>
          <w:p w14:paraId="6E7AA74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1562/23-R</w:t>
            </w:r>
          </w:p>
        </w:tc>
        <w:tc>
          <w:tcPr>
            <w:tcW w:w="1701" w:type="dxa"/>
          </w:tcPr>
          <w:p w14:paraId="72706B17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</w:t>
            </w:r>
          </w:p>
        </w:tc>
      </w:tr>
      <w:tr w14:paraId="5804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EC0B2E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4.</w:t>
            </w:r>
          </w:p>
        </w:tc>
        <w:tc>
          <w:tcPr>
            <w:tcW w:w="3685" w:type="dxa"/>
          </w:tcPr>
          <w:p w14:paraId="119C2E46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1581/23-R</w:t>
            </w:r>
          </w:p>
        </w:tc>
        <w:tc>
          <w:tcPr>
            <w:tcW w:w="1701" w:type="dxa"/>
          </w:tcPr>
          <w:p w14:paraId="2FA7EB8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10</w:t>
            </w:r>
          </w:p>
        </w:tc>
      </w:tr>
      <w:tr w14:paraId="2BD3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47C640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5.</w:t>
            </w:r>
          </w:p>
        </w:tc>
        <w:tc>
          <w:tcPr>
            <w:tcW w:w="3685" w:type="dxa"/>
          </w:tcPr>
          <w:p w14:paraId="6E8D6AB3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1585/23-R</w:t>
            </w:r>
          </w:p>
        </w:tc>
        <w:tc>
          <w:tcPr>
            <w:tcW w:w="1701" w:type="dxa"/>
          </w:tcPr>
          <w:p w14:paraId="424352F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</w:t>
            </w:r>
          </w:p>
        </w:tc>
      </w:tr>
      <w:tr w14:paraId="1C08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4667E5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6.</w:t>
            </w:r>
          </w:p>
        </w:tc>
        <w:tc>
          <w:tcPr>
            <w:tcW w:w="3685" w:type="dxa"/>
          </w:tcPr>
          <w:p w14:paraId="4B0A018F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1518/22-R</w:t>
            </w:r>
          </w:p>
        </w:tc>
        <w:tc>
          <w:tcPr>
            <w:tcW w:w="1701" w:type="dxa"/>
          </w:tcPr>
          <w:p w14:paraId="59EAB3FF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5</w:t>
            </w:r>
          </w:p>
        </w:tc>
      </w:tr>
      <w:tr w14:paraId="20FD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145094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7.</w:t>
            </w:r>
          </w:p>
        </w:tc>
        <w:tc>
          <w:tcPr>
            <w:tcW w:w="3685" w:type="dxa"/>
          </w:tcPr>
          <w:p w14:paraId="5081DCB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1514/23-R</w:t>
            </w:r>
          </w:p>
        </w:tc>
        <w:tc>
          <w:tcPr>
            <w:tcW w:w="1701" w:type="dxa"/>
          </w:tcPr>
          <w:p w14:paraId="20FCE58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7</w:t>
            </w:r>
          </w:p>
        </w:tc>
      </w:tr>
      <w:tr w14:paraId="5274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1F0615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8.</w:t>
            </w:r>
          </w:p>
        </w:tc>
        <w:tc>
          <w:tcPr>
            <w:tcW w:w="3685" w:type="dxa"/>
          </w:tcPr>
          <w:p w14:paraId="2DD355C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1584/23-R</w:t>
            </w:r>
          </w:p>
        </w:tc>
        <w:tc>
          <w:tcPr>
            <w:tcW w:w="1701" w:type="dxa"/>
          </w:tcPr>
          <w:p w14:paraId="1F8F2B1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9</w:t>
            </w:r>
          </w:p>
        </w:tc>
      </w:tr>
      <w:tr w14:paraId="1B95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152B2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9.</w:t>
            </w:r>
          </w:p>
        </w:tc>
        <w:tc>
          <w:tcPr>
            <w:tcW w:w="3685" w:type="dxa"/>
          </w:tcPr>
          <w:p w14:paraId="7B262ECB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1545/23-R</w:t>
            </w:r>
          </w:p>
        </w:tc>
        <w:tc>
          <w:tcPr>
            <w:tcW w:w="1701" w:type="dxa"/>
          </w:tcPr>
          <w:p w14:paraId="02DE0C99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9</w:t>
            </w:r>
          </w:p>
        </w:tc>
      </w:tr>
      <w:tr w14:paraId="5DBF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F4FD90A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10.</w:t>
            </w:r>
          </w:p>
        </w:tc>
        <w:tc>
          <w:tcPr>
            <w:tcW w:w="3685" w:type="dxa"/>
          </w:tcPr>
          <w:p w14:paraId="254632E5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1549/23-R</w:t>
            </w:r>
          </w:p>
        </w:tc>
        <w:tc>
          <w:tcPr>
            <w:tcW w:w="1701" w:type="dxa"/>
          </w:tcPr>
          <w:p w14:paraId="111B4200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</w:t>
            </w:r>
          </w:p>
        </w:tc>
      </w:tr>
      <w:tr w14:paraId="598F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D248441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eastAsia="bs-Latn-BA"/>
              </w:rPr>
              <w:t>11.</w:t>
            </w:r>
          </w:p>
        </w:tc>
        <w:tc>
          <w:tcPr>
            <w:tcW w:w="3685" w:type="dxa"/>
          </w:tcPr>
          <w:p w14:paraId="7CF2B628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1517/23-R</w:t>
            </w:r>
          </w:p>
        </w:tc>
        <w:tc>
          <w:tcPr>
            <w:tcW w:w="1701" w:type="dxa"/>
          </w:tcPr>
          <w:p w14:paraId="0643292D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8</w:t>
            </w:r>
          </w:p>
        </w:tc>
      </w:tr>
      <w:tr w14:paraId="606E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C69E01E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12.</w:t>
            </w:r>
          </w:p>
        </w:tc>
        <w:tc>
          <w:tcPr>
            <w:tcW w:w="3685" w:type="dxa"/>
          </w:tcPr>
          <w:p w14:paraId="2DA2C41F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1587/23-R</w:t>
            </w:r>
          </w:p>
        </w:tc>
        <w:tc>
          <w:tcPr>
            <w:tcW w:w="1701" w:type="dxa"/>
          </w:tcPr>
          <w:p w14:paraId="6BEA3112">
            <w:pPr>
              <w:spacing w:after="0" w:line="240" w:lineRule="auto"/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</w:pPr>
            <w:r>
              <w:rPr>
                <w:rFonts w:hint="default" w:ascii="Times New Roman" w:hAnsi="Times New Roman" w:eastAsia="Aptos" w:cs="Times New Roman"/>
                <w:b w:val="0"/>
                <w:bCs w:val="0"/>
                <w:lang w:val="hr-HR" w:eastAsia="bs-Latn-BA"/>
              </w:rPr>
              <w:t>9</w:t>
            </w:r>
          </w:p>
        </w:tc>
      </w:tr>
    </w:tbl>
    <w:p w14:paraId="7DEBFF17">
      <w:pPr>
        <w:rPr>
          <w:rFonts w:hint="default" w:ascii="Times New Roman" w:hAnsi="Times New Roman" w:eastAsia="Aptos" w:cs="Times New Roman"/>
          <w:b w:val="0"/>
          <w:bCs w:val="0"/>
          <w:lang w:eastAsia="bs-Latn-BA"/>
        </w:rPr>
        <w:sectPr>
          <w:headerReference r:id="rId5" w:type="default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4831B7EF">
      <w:pPr>
        <w:pBdr>
          <w:bottom w:val="single" w:color="auto" w:sz="6" w:space="1"/>
        </w:pBdr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 w:val="0"/>
          <w:vanish/>
          <w:sz w:val="16"/>
          <w:szCs w:val="16"/>
          <w:lang w:val="en-GB" w:eastAsia="en-GB"/>
        </w:rPr>
      </w:pPr>
      <w:r>
        <w:rPr>
          <w:rFonts w:hint="default" w:ascii="Times New Roman" w:hAnsi="Times New Roman" w:eastAsia="Times New Roman" w:cs="Times New Roman"/>
          <w:b w:val="0"/>
          <w:bCs w:val="0"/>
          <w:vanish/>
          <w:sz w:val="16"/>
          <w:szCs w:val="16"/>
          <w:lang w:val="en-GB" w:eastAsia="en-GB"/>
        </w:rPr>
        <w:t>Top of Form</w:t>
      </w:r>
    </w:p>
    <w:p w14:paraId="5B5882B1">
      <w:pPr>
        <w:shd w:val="clear" w:color="auto" w:fill="FFFFFF"/>
        <w:spacing w:after="0" w:line="240" w:lineRule="auto"/>
        <w:jc w:val="center"/>
        <w:textAlignment w:val="center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bs-Latn-BA"/>
        </w:rPr>
      </w:pPr>
    </w:p>
    <w:p w14:paraId="624B945D">
      <w:pPr>
        <w:rPr>
          <w:rFonts w:hint="default" w:ascii="Times New Roman" w:hAnsi="Times New Roman" w:eastAsia="Times New Roman" w:cs="Times New Roman"/>
          <w:b w:val="0"/>
          <w:bCs w:val="0"/>
          <w:caps/>
          <w:color w:val="000000"/>
          <w:lang w:eastAsia="bs-Latn-BA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5B6062AA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space="708" w:num="2"/>
          <w:docGrid w:linePitch="360" w:charSpace="0"/>
        </w:sectPr>
      </w:pPr>
    </w:p>
    <w:p w14:paraId="1BB5F10C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 xml:space="preserve">Uvid u rezultate student može ostvariti, 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17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>6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. godine  u terminu od 09:00 do 10:00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  <w:t>sati na Fakultetu zdravstvenih studija kod odgovornog nastavnika</w:t>
      </w:r>
    </w:p>
    <w:p w14:paraId="7AE415F8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</w:pPr>
    </w:p>
    <w:p w14:paraId="1B2BD0EB">
      <w:pPr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val="hr-HR"/>
        </w:rPr>
        <w:t xml:space="preserve">Indekse za upis ocjene dostaviti 17.02.2026. godine odgovornom  nastavniku. </w:t>
      </w:r>
    </w:p>
    <w:p w14:paraId="7AFA8ABA">
      <w:pPr>
        <w:spacing w:after="0"/>
        <w:jc w:val="both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u w:val="single"/>
        </w:rPr>
      </w:pPr>
    </w:p>
    <w:p w14:paraId="78A90D15">
      <w:pPr>
        <w:rPr>
          <w:rFonts w:hint="default" w:ascii="Times New Roman" w:hAnsi="Times New Roman" w:eastAsia="Calibri" w:cs="Times New Roman"/>
          <w:b w:val="0"/>
          <w:bCs w:val="0"/>
          <w:sz w:val="24"/>
          <w:szCs w:val="24"/>
        </w:rPr>
      </w:pPr>
    </w:p>
    <w:p w14:paraId="0867E73A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16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.0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6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 godine</w:t>
      </w:r>
    </w:p>
    <w:p w14:paraId="47A1F6BD">
      <w:pPr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Odgovorni nastavnik: Prof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.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Dr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hr-HR"/>
        </w:rPr>
        <w:t>.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Fuad Julardžija</w:t>
      </w:r>
    </w:p>
    <w:sectPr>
      <w:type w:val="continuous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E5D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>
    <w:pPr>
      <w:pStyle w:val="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>
    <w:pPr>
      <w:pStyle w:val="4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27"/>
    <w:rsid w:val="000074F8"/>
    <w:rsid w:val="0012751B"/>
    <w:rsid w:val="00133780"/>
    <w:rsid w:val="002D7827"/>
    <w:rsid w:val="003535B7"/>
    <w:rsid w:val="003F5F3B"/>
    <w:rsid w:val="00433A51"/>
    <w:rsid w:val="004E7939"/>
    <w:rsid w:val="006537C8"/>
    <w:rsid w:val="00703E47"/>
    <w:rsid w:val="007F15FB"/>
    <w:rsid w:val="009F506D"/>
    <w:rsid w:val="00A00EF7"/>
    <w:rsid w:val="00A47E46"/>
    <w:rsid w:val="00AF0004"/>
    <w:rsid w:val="00CD4F81"/>
    <w:rsid w:val="00D51FEC"/>
    <w:rsid w:val="00E23DE9"/>
    <w:rsid w:val="00E37EBE"/>
    <w:rsid w:val="00E80BF7"/>
    <w:rsid w:val="00EF6BCC"/>
    <w:rsid w:val="00FA10A5"/>
    <w:rsid w:val="15AA6479"/>
    <w:rsid w:val="5C0F5688"/>
    <w:rsid w:val="75A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er Char"/>
    <w:basedOn w:val="2"/>
    <w:link w:val="4"/>
    <w:uiPriority w:val="99"/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Table Grid1"/>
    <w:basedOn w:val="3"/>
    <w:qFormat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7</TotalTime>
  <ScaleCrop>false</ScaleCrop>
  <LinksUpToDate>false</LinksUpToDate>
  <CharactersWithSpaces>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2024-02-05T11:51:00Z</dcterms:created>
  <dc:creator>Fuad Julardzija</dc:creator>
  <cp:lastModifiedBy>MedihaMuslićMusić</cp:lastModifiedBy>
  <dcterms:modified xsi:type="dcterms:W3CDTF">2026-02-18T09:47:33Z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CF220203F04842329C8B1F14D5CE6B08_13</vt:lpwstr>
  </property>
</Properties>
</file>