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REZULTATI ZAVRŠNOG/POPRAVNOG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ISPITA IZ PREDMETA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Napredne laboratorijske tehnologije</w:t>
      </w:r>
    </w:p>
    <w:tbl>
      <w:tblPr>
        <w:tblStyle w:val="TableGrid"/>
        <w:tblW w:w="901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VBand="1" w:noHBand="0" w:lastColumn="0" w:firstColumn="1" w:lastRow="0" w:firstRow="1"/>
      </w:tblPr>
      <w:tblGrid>
        <w:gridCol w:w="3255"/>
        <w:gridCol w:w="5761"/>
      </w:tblGrid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SEMESTAR</w:t>
            </w:r>
          </w:p>
        </w:tc>
        <w:tc>
          <w:tcPr>
            <w:tcW w:w="57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Zimski, 2024/2025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NAČIN STUDIRANJA</w:t>
            </w:r>
          </w:p>
        </w:tc>
        <w:tc>
          <w:tcPr>
            <w:tcW w:w="57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Redovni, 2. ciklus LT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PREDMET</w:t>
            </w:r>
          </w:p>
        </w:tc>
        <w:tc>
          <w:tcPr>
            <w:tcW w:w="57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Napredne laboratorijske tehnologije</w:t>
            </w:r>
          </w:p>
        </w:tc>
      </w:tr>
      <w:tr>
        <w:trPr>
          <w:trHeight w:val="261" w:hRule="atLeast"/>
        </w:trPr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bs-BA" w:eastAsia="en-US" w:bidi="ar-SA"/>
              </w:rPr>
              <w:t>DATUM ODRŽAVANJA</w:t>
            </w:r>
          </w:p>
        </w:tc>
        <w:tc>
          <w:tcPr>
            <w:tcW w:w="57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.0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s-BA" w:eastAsia="en-US" w:bidi="ar-SA"/>
              </w:rPr>
              <w:t>.2025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301" w:type="dxa"/>
        <w:jc w:val="center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872"/>
        <w:gridCol w:w="2099"/>
        <w:gridCol w:w="2330"/>
      </w:tblGrid>
      <w:tr>
        <w:trPr>
          <w:trHeight w:val="454" w:hRule="atLeast"/>
        </w:trPr>
        <w:tc>
          <w:tcPr>
            <w:tcW w:w="872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Red.br.</w:t>
            </w:r>
          </w:p>
        </w:tc>
        <w:tc>
          <w:tcPr>
            <w:tcW w:w="2099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BROJ INDEKSA</w:t>
            </w:r>
          </w:p>
        </w:tc>
        <w:tc>
          <w:tcPr>
            <w:tcW w:w="2330" w:type="dxa"/>
            <w:tcBorders/>
            <w:shd w:fill="D6E6E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s-BA" w:eastAsia="en-US" w:bidi="ar-SA"/>
              </w:rPr>
              <w:t>KONAČNA OCJENA</w:t>
            </w:r>
          </w:p>
        </w:tc>
      </w:tr>
      <w:tr>
        <w:trPr>
          <w:trHeight w:val="420" w:hRule="atLeast"/>
        </w:trPr>
        <w:tc>
          <w:tcPr>
            <w:tcW w:w="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0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12/13-L</w:t>
            </w:r>
          </w:p>
        </w:tc>
        <w:tc>
          <w:tcPr>
            <w:tcW w:w="23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/>
            </w:pPr>
            <w:r>
              <w:rPr/>
              <w:t>sedam</w:t>
            </w:r>
            <w:r>
              <w:rPr/>
              <w:t xml:space="preserve"> (</w:t>
            </w:r>
            <w:r>
              <w:rPr/>
              <w:t>7</w:t>
            </w:r>
            <w:r>
              <w:rPr/>
              <w:t>)/</w:t>
            </w:r>
            <w:r>
              <w:rPr/>
              <w:t>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</w:t>
      </w:r>
      <w:r>
        <w:rPr>
          <w:rFonts w:cs="Times New Roman" w:ascii="Times New Roman" w:hAnsi="Times New Roman"/>
          <w:b/>
          <w:bCs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z w:val="24"/>
          <w:szCs w:val="24"/>
        </w:rPr>
        <w:t>is ocjene u indeks će se izvršiti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u </w:t>
      </w:r>
      <w:r>
        <w:rPr>
          <w:rFonts w:cs="Times New Roman" w:ascii="Times New Roman" w:hAnsi="Times New Roman"/>
          <w:b/>
          <w:bCs/>
          <w:sz w:val="24"/>
          <w:szCs w:val="24"/>
        </w:rPr>
        <w:t>p</w:t>
      </w:r>
      <w:r>
        <w:rPr>
          <w:rFonts w:cs="Times New Roman" w:ascii="Times New Roman" w:hAnsi="Times New Roman"/>
          <w:b/>
          <w:bCs/>
          <w:sz w:val="24"/>
          <w:szCs w:val="24"/>
        </w:rPr>
        <w:t>e</w:t>
      </w:r>
      <w:r>
        <w:rPr>
          <w:rFonts w:cs="Times New Roman" w:ascii="Times New Roman" w:hAnsi="Times New Roman"/>
          <w:b/>
          <w:bCs/>
          <w:sz w:val="24"/>
          <w:szCs w:val="24"/>
        </w:rPr>
        <w:t>tak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.2025. godine u </w:t>
      </w:r>
      <w:r>
        <w:rPr>
          <w:rFonts w:cs="Times New Roman" w:ascii="Times New Roman" w:hAnsi="Times New Roman"/>
          <w:b/>
          <w:bCs/>
          <w:sz w:val="24"/>
          <w:szCs w:val="24"/>
        </w:rPr>
        <w:t>09</w:t>
      </w:r>
      <w:r>
        <w:rPr>
          <w:rFonts w:cs="Times New Roman" w:ascii="Times New Roman" w:hAnsi="Times New Roman"/>
          <w:b/>
          <w:bCs/>
          <w:sz w:val="24"/>
          <w:szCs w:val="24"/>
        </w:rPr>
        <w:t>:00 sati u KCUS, OJ Klinička mikrobiologija.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Datum: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0</w:t>
      </w:r>
      <w:r>
        <w:rPr>
          <w:rFonts w:cs="Times New Roman" w:ascii="Times New Roman" w:hAnsi="Times New Roman"/>
          <w:b/>
          <w:bCs/>
          <w:sz w:val="24"/>
          <w:szCs w:val="24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>.2025. godine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Odgovorni nastavnik: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Prof. dr Irma Salimović-Bešić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type w:val="nextPage"/>
      <w:pgSz w:w="11906" w:h="16838"/>
      <w:pgMar w:left="1440" w:right="1440" w:gutter="0" w:header="0" w:top="708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360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058c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58c2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55a75"/>
    <w:pPr>
      <w:spacing w:before="0" w:after="160"/>
      <w:ind w:start="72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LibreOffice/25.8.1.1$MacOSX_AARCH64 LibreOffice_project/54047653041915e595ad4e45cccea684809c77b5</Application>
  <AppVersion>15.0000</AppVersion>
  <Pages>1</Pages>
  <Words>61</Words>
  <Characters>409</Characters>
  <CharactersWithSpaces>451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2024-01-29T10:17:00Z</dcterms:created>
  <dc:creator>Eldina Smjecanin</dc:creator>
  <dc:description/>
  <dc:language>hr-BA</dc:language>
  <cp:lastModifiedBy>Irma Salimović-Bešić</cp:lastModifiedBy>
  <cp:lastPrinted>2021-08-31T10:59:00Z</cp:lastPrinted>
  <dcterms:modified xsi:type="dcterms:W3CDTF">2025-09-10T20:17:10Z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